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FD6" w:rsidRDefault="00625FD6" w:rsidP="00625FD6">
      <w:pPr>
        <w:pStyle w:val="a3"/>
        <w:numPr>
          <w:ilvl w:val="0"/>
          <w:numId w:val="1"/>
        </w:numPr>
        <w:spacing w:after="240"/>
        <w:jc w:val="center"/>
        <w:rPr>
          <w:b/>
          <w:sz w:val="28"/>
          <w:szCs w:val="28"/>
        </w:rPr>
      </w:pPr>
      <w:r w:rsidRPr="00FD5590">
        <w:rPr>
          <w:b/>
          <w:sz w:val="28"/>
          <w:szCs w:val="28"/>
        </w:rPr>
        <w:t>Изменение показателей деятельности профессо</w:t>
      </w:r>
      <w:r w:rsidR="00FD5590">
        <w:rPr>
          <w:b/>
          <w:sz w:val="28"/>
          <w:szCs w:val="28"/>
        </w:rPr>
        <w:t>рско-преподавательского состава</w:t>
      </w:r>
    </w:p>
    <w:p w:rsidR="00FD5590" w:rsidRPr="00FD5590" w:rsidRDefault="00FD5590" w:rsidP="00FD5590">
      <w:pPr>
        <w:spacing w:after="240"/>
        <w:jc w:val="both"/>
      </w:pPr>
      <w:r>
        <w:t>Показатели деятельности профессорско-преподавательского состава были скорректированы с учетом задач, стоящих перед вузом. Ниже приведена актуальная таблица новых показателей, которые будут действовать при оценке деятельности ППС начиная с текущего учебного года. Жирным шрифтом отмечены основные изменения.</w:t>
      </w:r>
      <w:bookmarkStart w:id="0" w:name="_GoBack"/>
      <w:bookmarkEnd w:id="0"/>
    </w:p>
    <w:tbl>
      <w:tblPr>
        <w:tblStyle w:val="a5"/>
        <w:tblW w:w="9071" w:type="dxa"/>
        <w:tblInd w:w="421" w:type="dxa"/>
        <w:tblLayout w:type="fixed"/>
        <w:tblLook w:val="0480" w:firstRow="0" w:lastRow="0" w:firstColumn="1" w:lastColumn="0" w:noHBand="0" w:noVBand="1"/>
      </w:tblPr>
      <w:tblGrid>
        <w:gridCol w:w="1559"/>
        <w:gridCol w:w="709"/>
        <w:gridCol w:w="1958"/>
        <w:gridCol w:w="6"/>
        <w:gridCol w:w="1154"/>
        <w:gridCol w:w="1276"/>
        <w:gridCol w:w="2409"/>
      </w:tblGrid>
      <w:tr w:rsidR="00625FD6" w:rsidRPr="009A0B13" w:rsidTr="00625FD6">
        <w:trPr>
          <w:tblHeader/>
        </w:trPr>
        <w:tc>
          <w:tcPr>
            <w:tcW w:w="1559" w:type="dxa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Группа показателей</w:t>
            </w:r>
          </w:p>
        </w:tc>
        <w:tc>
          <w:tcPr>
            <w:tcW w:w="709" w:type="dxa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Показатель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Количество баллов</w:t>
            </w:r>
          </w:p>
        </w:tc>
      </w:tr>
      <w:tr w:rsidR="00625FD6" w:rsidRPr="009A0B13" w:rsidTr="00625FD6">
        <w:trPr>
          <w:trHeight w:val="1228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1. Учебная деятельность</w:t>
            </w:r>
          </w:p>
        </w:tc>
        <w:tc>
          <w:tcPr>
            <w:tcW w:w="709" w:type="dxa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8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8"/>
              <w:rPr>
                <w:rFonts w:asciiTheme="minorHAnsi" w:hAnsiTheme="minorHAnsi"/>
                <w:b/>
                <w:strike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Разработка дисциплинарных и междисциплинарных интерактивных оценочных средств, позволяющих оценить уровень сформированности навыков и умений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proofErr w:type="gramStart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кейс</w:t>
            </w:r>
            <w:proofErr w:type="gramEnd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= 10 баллов</w:t>
            </w:r>
          </w:p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proofErr w:type="gramStart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деловая</w:t>
            </w:r>
            <w:proofErr w:type="gramEnd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/ ролевая игра = 15 баллов</w:t>
            </w:r>
          </w:p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</w:rPr>
            </w:pPr>
            <w:proofErr w:type="gramStart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симуляция</w:t>
            </w:r>
            <w:proofErr w:type="gramEnd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(моделирующая игра) = 20 баллов</w:t>
            </w:r>
          </w:p>
        </w:tc>
      </w:tr>
      <w:tr w:rsidR="00625FD6" w:rsidRPr="009A0B13" w:rsidTr="00625FD6">
        <w:trPr>
          <w:trHeight w:val="344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Проведение текущего контроля, предусмотренного учебным планом (</w:t>
            </w:r>
            <w:proofErr w:type="spellStart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контр.работа</w:t>
            </w:r>
            <w:proofErr w:type="spellEnd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, реферат, РГР и др.) и согласно индивидуальному плану, в ЭИОС университета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10 баллов</w:t>
            </w:r>
          </w:p>
        </w:tc>
      </w:tr>
      <w:tr w:rsidR="00625FD6" w:rsidRPr="009A0B13" w:rsidTr="00625FD6">
        <w:trPr>
          <w:trHeight w:val="344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Проведение промежуточного контроля согласно индивидуальному плану с использованием интерактивных оценочных средств в ЭИОС университета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10 баллов</w:t>
            </w:r>
          </w:p>
        </w:tc>
      </w:tr>
      <w:tr w:rsidR="00625FD6" w:rsidRPr="009A0B13" w:rsidTr="00625FD6">
        <w:trPr>
          <w:trHeight w:val="344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Применение балльно-рейтинговой системы в инициативном порядке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10 баллов</w:t>
            </w:r>
          </w:p>
        </w:tc>
      </w:tr>
      <w:tr w:rsidR="00625FD6" w:rsidRPr="009A0B13" w:rsidTr="00625FD6">
        <w:trPr>
          <w:trHeight w:val="344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Ведение преподавателем электронного журнала контроля посещаемости занятий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5 баллов</w:t>
            </w:r>
          </w:p>
        </w:tc>
      </w:tr>
      <w:tr w:rsidR="00625FD6" w:rsidRPr="009A0B13" w:rsidTr="00625FD6">
        <w:trPr>
          <w:trHeight w:val="713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Создание мультимедийного (интерактивного) электронного курса дисциплины (с размещением в ЭИОС), позволяющего обеспечить 100% изучение дисциплины с использованием ЭИОС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курс = 50 баллов</w:t>
            </w:r>
          </w:p>
        </w:tc>
      </w:tr>
      <w:tr w:rsidR="00625FD6" w:rsidRPr="009A0B13" w:rsidTr="00625FD6">
        <w:trPr>
          <w:trHeight w:val="344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1.7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Разработка образовательной программы магистратуры под заказ организации, предприятия (при наличии договоров на обучение по данной программе)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150 баллов на коллектив разработчиков</w:t>
            </w:r>
          </w:p>
        </w:tc>
      </w:tr>
      <w:tr w:rsidR="00625FD6" w:rsidRPr="009A0B13" w:rsidTr="00625FD6">
        <w:trPr>
          <w:trHeight w:val="344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Руководство ВКР, заявленной на участие в конкурсе ОАО «РЖД» / олимпиаде ВКР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заявка = 5 баллов</w:t>
            </w:r>
          </w:p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1-3 место = 15 баллов</w:t>
            </w:r>
          </w:p>
        </w:tc>
      </w:tr>
      <w:tr w:rsidR="00625FD6" w:rsidRPr="009A0B13" w:rsidTr="00625FD6">
        <w:trPr>
          <w:trHeight w:val="499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Руководство комплексной ВКР, выполняемой командой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командный проект = 20 баллов</w:t>
            </w:r>
          </w:p>
        </w:tc>
      </w:tr>
      <w:tr w:rsidR="00625FD6" w:rsidRPr="009A0B13" w:rsidTr="00625FD6">
        <w:trPr>
          <w:trHeight w:val="80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 Научная и инновационная деятельность</w:t>
            </w:r>
          </w:p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Количество полученных патентов на изобретения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патент = 20 баллов</w:t>
            </w:r>
          </w:p>
        </w:tc>
      </w:tr>
      <w:tr w:rsidR="00625FD6" w:rsidRPr="009A0B13" w:rsidTr="00625FD6"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Кол-во полученных патентов на полезную модель, кол-во </w:t>
            </w:r>
            <w:proofErr w:type="spell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получ</w:t>
            </w:r>
            <w:proofErr w:type="spellEnd"/>
            <w:proofErr w:type="gram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 свидетельств</w:t>
            </w:r>
            <w:proofErr w:type="gram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о регистрации программ для ЭВМ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патент = 15 балла</w:t>
            </w:r>
          </w:p>
        </w:tc>
      </w:tr>
      <w:tr w:rsidR="00625FD6" w:rsidRPr="009A0B13" w:rsidTr="00625FD6"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Количество изданных монографий (приведенное к доле авторства)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монография = 50 баллов</w:t>
            </w:r>
          </w:p>
        </w:tc>
      </w:tr>
      <w:tr w:rsidR="00625FD6" w:rsidRPr="009A0B13" w:rsidTr="00625FD6">
        <w:trPr>
          <w:trHeight w:val="230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1958" w:type="dxa"/>
            <w:vMerge w:val="restart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Количество публикаций, выполненных обучающимися в завис</w:t>
            </w:r>
            <w:proofErr w:type="gram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 от</w:t>
            </w:r>
            <w:proofErr w:type="gram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уровня мероприятия:</w:t>
            </w:r>
          </w:p>
        </w:tc>
        <w:tc>
          <w:tcPr>
            <w:tcW w:w="2436" w:type="dxa"/>
            <w:gridSpan w:val="3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Вузовский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публ</w:t>
            </w:r>
            <w:proofErr w:type="spellEnd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. = 1 балл, но не более 5 баллов</w:t>
            </w:r>
          </w:p>
        </w:tc>
      </w:tr>
      <w:tr w:rsidR="00625FD6" w:rsidRPr="009A0B13" w:rsidTr="00625FD6">
        <w:trPr>
          <w:trHeight w:val="147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gridSpan w:val="3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Областной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публ</w:t>
            </w:r>
            <w:proofErr w:type="spellEnd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. = 2 балла, но не более 10 баллов</w:t>
            </w:r>
          </w:p>
        </w:tc>
      </w:tr>
      <w:tr w:rsidR="00625FD6" w:rsidRPr="009A0B13" w:rsidTr="00625FD6">
        <w:trPr>
          <w:trHeight w:val="249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gridSpan w:val="3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Российский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публ</w:t>
            </w:r>
            <w:proofErr w:type="spellEnd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. = 3 балла, но не более 15 баллов</w:t>
            </w:r>
          </w:p>
        </w:tc>
      </w:tr>
      <w:tr w:rsidR="00625FD6" w:rsidRPr="009A0B13" w:rsidTr="00625FD6">
        <w:trPr>
          <w:trHeight w:val="299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gridSpan w:val="3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Международный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публ</w:t>
            </w:r>
            <w:proofErr w:type="spellEnd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. = 5 баллов, но не более 25 баллов</w:t>
            </w:r>
          </w:p>
        </w:tc>
      </w:tr>
      <w:tr w:rsidR="00625FD6" w:rsidRPr="009A0B13" w:rsidTr="00625FD6">
        <w:trPr>
          <w:trHeight w:val="187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2.5</w:t>
            </w:r>
          </w:p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vMerge w:val="restart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0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Заочное участие обучающегося (команды) в научном конкурсе без внешнего </w:t>
            </w:r>
            <w:proofErr w:type="spell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софинансирования</w:t>
            </w:r>
            <w:proofErr w:type="spell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в завис</w:t>
            </w:r>
            <w:proofErr w:type="gram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 от</w:t>
            </w:r>
            <w:proofErr w:type="gram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уровня мероприятия:</w:t>
            </w:r>
          </w:p>
        </w:tc>
        <w:tc>
          <w:tcPr>
            <w:tcW w:w="2436" w:type="dxa"/>
            <w:gridSpan w:val="3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strike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Вузовский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публ</w:t>
            </w:r>
            <w:proofErr w:type="spellEnd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. = 0,5 балл, но не более 3 баллов</w:t>
            </w:r>
          </w:p>
        </w:tc>
      </w:tr>
      <w:tr w:rsidR="00625FD6" w:rsidRPr="009A0B13" w:rsidTr="00625FD6">
        <w:trPr>
          <w:trHeight w:val="187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D6" w:rsidRPr="009A0B13" w:rsidRDefault="00625FD6" w:rsidP="00625FD6">
            <w:pPr>
              <w:pStyle w:val="5"/>
              <w:numPr>
                <w:ilvl w:val="0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0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gridSpan w:val="3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strike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Областной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eastAsia="Times New Roman" w:hAnsiTheme="minorHAnsi"/>
                <w:strike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публ</w:t>
            </w:r>
            <w:proofErr w:type="spellEnd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. = 1 балла, но не более 5 баллов</w:t>
            </w:r>
          </w:p>
        </w:tc>
      </w:tr>
      <w:tr w:rsidR="00625FD6" w:rsidRPr="009A0B13" w:rsidTr="00625FD6">
        <w:trPr>
          <w:trHeight w:val="187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D6" w:rsidRPr="009A0B13" w:rsidRDefault="00625FD6" w:rsidP="00625FD6">
            <w:pPr>
              <w:pStyle w:val="5"/>
              <w:numPr>
                <w:ilvl w:val="0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0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gridSpan w:val="3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strike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Российский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eastAsia="Times New Roman" w:hAnsiTheme="minorHAnsi"/>
                <w:strike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публ</w:t>
            </w:r>
            <w:proofErr w:type="spellEnd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. = 2 балла, но не более 6 баллов</w:t>
            </w:r>
          </w:p>
        </w:tc>
      </w:tr>
      <w:tr w:rsidR="00625FD6" w:rsidRPr="009A0B13" w:rsidTr="00625FD6">
        <w:trPr>
          <w:trHeight w:val="187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D6" w:rsidRPr="009A0B13" w:rsidRDefault="00625FD6" w:rsidP="00625FD6">
            <w:pPr>
              <w:pStyle w:val="5"/>
              <w:numPr>
                <w:ilvl w:val="0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0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gridSpan w:val="3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strike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Международный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eastAsia="Times New Roman" w:hAnsiTheme="minorHAnsi"/>
                <w:strike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публ</w:t>
            </w:r>
            <w:proofErr w:type="spellEnd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. = 3 балла, но не более 9 баллов</w:t>
            </w:r>
          </w:p>
        </w:tc>
      </w:tr>
      <w:tr w:rsidR="00625FD6" w:rsidRPr="009A0B13" w:rsidTr="00625FD6">
        <w:trPr>
          <w:trHeight w:val="187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1958" w:type="dxa"/>
            <w:vMerge w:val="restart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Очное участие обучающегося (команды) в научном конкурсе без внешнего </w:t>
            </w:r>
            <w:proofErr w:type="spell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софинансирования</w:t>
            </w:r>
            <w:proofErr w:type="spell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в завис</w:t>
            </w:r>
            <w:proofErr w:type="gram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 от</w:t>
            </w:r>
            <w:proofErr w:type="gram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уровня мероприятия  </w:t>
            </w:r>
          </w:p>
        </w:tc>
        <w:tc>
          <w:tcPr>
            <w:tcW w:w="2436" w:type="dxa"/>
            <w:gridSpan w:val="3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strike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Вузовский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eastAsia="Times New Roman" w:hAnsiTheme="minorHAnsi"/>
                <w:strike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выст</w:t>
            </w:r>
            <w:proofErr w:type="spellEnd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. = 1 балл, но не более 5 баллов</w:t>
            </w:r>
          </w:p>
        </w:tc>
      </w:tr>
      <w:tr w:rsidR="00625FD6" w:rsidRPr="009A0B13" w:rsidTr="00625FD6">
        <w:trPr>
          <w:trHeight w:val="187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left="-360"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left="-360"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gridSpan w:val="3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strike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Областной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eastAsia="Times New Roman" w:hAnsiTheme="minorHAnsi"/>
                <w:strike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выст</w:t>
            </w:r>
            <w:proofErr w:type="spellEnd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. = 2 балла, но не более 10 баллов</w:t>
            </w:r>
          </w:p>
        </w:tc>
      </w:tr>
      <w:tr w:rsidR="00625FD6" w:rsidRPr="009A0B13" w:rsidTr="00625FD6">
        <w:trPr>
          <w:trHeight w:val="187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left="-360"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left="-360"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gridSpan w:val="3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strike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Российский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eastAsia="Times New Roman" w:hAnsiTheme="minorHAnsi"/>
                <w:strike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выст</w:t>
            </w:r>
            <w:proofErr w:type="spellEnd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. = 3 балла, но не более 15 баллов</w:t>
            </w:r>
          </w:p>
        </w:tc>
      </w:tr>
      <w:tr w:rsidR="00625FD6" w:rsidRPr="009A0B13" w:rsidTr="00625FD6">
        <w:trPr>
          <w:trHeight w:val="187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left="-360"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left="-360"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gridSpan w:val="3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strike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Международный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eastAsia="Times New Roman" w:hAnsiTheme="minorHAnsi"/>
                <w:strike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выст</w:t>
            </w:r>
            <w:proofErr w:type="spellEnd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. = 5 баллов, но не более 25 баллов</w:t>
            </w:r>
          </w:p>
        </w:tc>
      </w:tr>
      <w:tr w:rsidR="00625FD6" w:rsidRPr="009A0B13" w:rsidTr="00625FD6">
        <w:trPr>
          <w:trHeight w:val="700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25FD6" w:rsidRPr="009A0B13" w:rsidRDefault="00625FD6" w:rsidP="00625FD6">
            <w:pPr>
              <w:pStyle w:val="5"/>
              <w:numPr>
                <w:ilvl w:val="0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2.7</w:t>
            </w:r>
          </w:p>
        </w:tc>
        <w:tc>
          <w:tcPr>
            <w:tcW w:w="1958" w:type="dxa"/>
            <w:vMerge w:val="restart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0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Подготовка обучающегося (команды) для участия в научном конкурсе с внешним </w:t>
            </w:r>
            <w:proofErr w:type="spell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софинансированием</w:t>
            </w:r>
            <w:proofErr w:type="spell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(грант, премия) в завис</w:t>
            </w:r>
            <w:proofErr w:type="gram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 от</w:t>
            </w:r>
            <w:proofErr w:type="gram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уровня мероприятия:</w:t>
            </w:r>
          </w:p>
        </w:tc>
        <w:tc>
          <w:tcPr>
            <w:tcW w:w="2436" w:type="dxa"/>
            <w:gridSpan w:val="3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strike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Областной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выст</w:t>
            </w:r>
            <w:proofErr w:type="spellEnd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. = 5 балла</w:t>
            </w:r>
          </w:p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strike/>
                <w:color w:val="000000" w:themeColor="text1"/>
                <w:sz w:val="20"/>
                <w:szCs w:val="20"/>
              </w:rPr>
            </w:pPr>
            <w:proofErr w:type="spellStart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приз.место</w:t>
            </w:r>
            <w:proofErr w:type="spellEnd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 xml:space="preserve"> = 10 баллов</w:t>
            </w:r>
          </w:p>
        </w:tc>
      </w:tr>
      <w:tr w:rsidR="00625FD6" w:rsidRPr="009A0B13" w:rsidTr="00625FD6">
        <w:trPr>
          <w:trHeight w:val="123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0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D6" w:rsidRPr="009A0B13" w:rsidRDefault="00625FD6" w:rsidP="00625FD6">
            <w:pPr>
              <w:pStyle w:val="5"/>
              <w:numPr>
                <w:ilvl w:val="0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0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gridSpan w:val="3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Российский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выст</w:t>
            </w:r>
            <w:proofErr w:type="spellEnd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. = 10 балла</w:t>
            </w:r>
          </w:p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spellStart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приз.место</w:t>
            </w:r>
            <w:proofErr w:type="spellEnd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 xml:space="preserve"> = 20 баллов</w:t>
            </w:r>
          </w:p>
        </w:tc>
      </w:tr>
      <w:tr w:rsidR="00625FD6" w:rsidRPr="009A0B13" w:rsidTr="00625FD6">
        <w:trPr>
          <w:trHeight w:val="183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0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D6" w:rsidRPr="009A0B13" w:rsidRDefault="00625FD6" w:rsidP="00625FD6">
            <w:pPr>
              <w:pStyle w:val="5"/>
              <w:numPr>
                <w:ilvl w:val="0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0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gridSpan w:val="3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Международный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выст</w:t>
            </w:r>
            <w:proofErr w:type="spellEnd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. = 15 баллов</w:t>
            </w:r>
          </w:p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spellStart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приз.место</w:t>
            </w:r>
            <w:proofErr w:type="spellEnd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 xml:space="preserve"> = 30 баллов</w:t>
            </w:r>
          </w:p>
        </w:tc>
      </w:tr>
      <w:tr w:rsidR="00625FD6" w:rsidRPr="009A0B13" w:rsidTr="00625FD6">
        <w:trPr>
          <w:gridAfter w:val="6"/>
          <w:wAfter w:w="7512" w:type="dxa"/>
          <w:trHeight w:val="304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625FD6" w:rsidRPr="009A0B13" w:rsidTr="00625FD6">
        <w:trPr>
          <w:trHeight w:val="304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Победа обучающегося в конкурсе профессионального мастерства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15 баллов</w:t>
            </w:r>
          </w:p>
        </w:tc>
      </w:tr>
      <w:tr w:rsidR="00625FD6" w:rsidRPr="009A0B13" w:rsidTr="00625FD6">
        <w:trPr>
          <w:trHeight w:val="304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2.9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Количество публикаций в изданиях из перечня ВАК (приведенное к доле авторства)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публ</w:t>
            </w:r>
            <w:proofErr w:type="spellEnd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. = 30 баллов</w:t>
            </w:r>
          </w:p>
        </w:tc>
      </w:tr>
      <w:tr w:rsidR="00625FD6" w:rsidRPr="009A0B13" w:rsidTr="00625FD6"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2.10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Количество публикаций в изданиях с ненулевым </w:t>
            </w:r>
            <w:proofErr w:type="spell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импакт</w:t>
            </w:r>
            <w:proofErr w:type="spell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-фактором, индексируемых РИНЦ (приведенное к доле авторства)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публ</w:t>
            </w:r>
            <w:proofErr w:type="spellEnd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 xml:space="preserve">. = 5 баллов </w:t>
            </w:r>
          </w:p>
        </w:tc>
      </w:tr>
      <w:tr w:rsidR="00625FD6" w:rsidRPr="009A0B13" w:rsidTr="00625FD6"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2.11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Количество публикаций в изданиях, индексируемых </w:t>
            </w:r>
            <w:proofErr w:type="spellStart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Web</w:t>
            </w:r>
            <w:proofErr w:type="spellEnd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Science</w:t>
            </w:r>
            <w:proofErr w:type="spellEnd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Scopus</w:t>
            </w:r>
            <w:proofErr w:type="spellEnd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 (</w:t>
            </w:r>
            <w:proofErr w:type="gramEnd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приведенное к доле авторства), выполненных без привлечения средств вуза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публ</w:t>
            </w:r>
            <w:proofErr w:type="spellEnd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. = 200 баллов</w:t>
            </w:r>
          </w:p>
        </w:tc>
      </w:tr>
      <w:tr w:rsidR="00625FD6" w:rsidRPr="009A0B13" w:rsidTr="00625FD6"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2.12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Количество публикаций в зарубежных изданиях (приведенное к доле авторства)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публ</w:t>
            </w:r>
            <w:proofErr w:type="spellEnd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 xml:space="preserve">. = </w:t>
            </w: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  <w:lang w:val="en-US"/>
              </w:rPr>
              <w:t>10</w:t>
            </w: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баллов</w:t>
            </w:r>
          </w:p>
        </w:tc>
      </w:tr>
      <w:tr w:rsidR="00625FD6" w:rsidRPr="009A0B13" w:rsidTr="00625FD6">
        <w:trPr>
          <w:gridAfter w:val="6"/>
          <w:wAfter w:w="7512" w:type="dxa"/>
          <w:trHeight w:val="323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625FD6" w:rsidRPr="009A0B13" w:rsidTr="00625FD6">
        <w:trPr>
          <w:trHeight w:val="323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2.13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Динамика индекса </w:t>
            </w:r>
            <w:proofErr w:type="spellStart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Хирша</w:t>
            </w:r>
            <w:proofErr w:type="spellEnd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в системе РИНЦ на 1 единицу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proofErr w:type="gramStart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до</w:t>
            </w:r>
            <w:proofErr w:type="gramEnd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3 – 10 баллов</w:t>
            </w:r>
          </w:p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proofErr w:type="gramStart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до</w:t>
            </w:r>
            <w:proofErr w:type="gramEnd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5 – 20 баллов</w:t>
            </w:r>
          </w:p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proofErr w:type="gramStart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до</w:t>
            </w:r>
            <w:proofErr w:type="gramEnd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10 – 35 баллов</w:t>
            </w:r>
          </w:p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свыше</w:t>
            </w:r>
            <w:proofErr w:type="gramEnd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10 – 50 баллов</w:t>
            </w:r>
          </w:p>
        </w:tc>
      </w:tr>
      <w:tr w:rsidR="00625FD6" w:rsidRPr="009A0B13" w:rsidTr="00625FD6">
        <w:trPr>
          <w:trHeight w:val="172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2.14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Руководство секцией конференции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сек. = 8 баллов</w:t>
            </w:r>
          </w:p>
        </w:tc>
      </w:tr>
      <w:tr w:rsidR="00625FD6" w:rsidRPr="009A0B13" w:rsidTr="00625FD6">
        <w:trPr>
          <w:trHeight w:val="172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2.15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Работа в </w:t>
            </w:r>
            <w:proofErr w:type="spell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кач-ве</w:t>
            </w:r>
            <w:proofErr w:type="spell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рецензента в </w:t>
            </w:r>
            <w:proofErr w:type="spell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ред.коллегии</w:t>
            </w:r>
            <w:proofErr w:type="spell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журнала СамГУПС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рец</w:t>
            </w:r>
            <w:proofErr w:type="spellEnd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. = 1 балл</w:t>
            </w:r>
          </w:p>
        </w:tc>
      </w:tr>
      <w:tr w:rsidR="00625FD6" w:rsidRPr="009A0B13" w:rsidTr="00625FD6">
        <w:trPr>
          <w:trHeight w:val="172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2.16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Руководство секцией вузовской студенческой конференции и рецензирование тезисов для публикации по ее результатам (при условии оригинальности текстов тезисов для гуманитарных направлений не менее 70 %, для технических направлений – не менее 60 %)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сек. = 8 баллов</w:t>
            </w:r>
          </w:p>
        </w:tc>
      </w:tr>
      <w:tr w:rsidR="00625FD6" w:rsidRPr="009A0B13" w:rsidTr="00625FD6">
        <w:trPr>
          <w:trHeight w:val="172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2.17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Преддоговорной этап (поиск заказчика, формирование ТЗ, сметы и т.д.) по внедрению научно-технической продукции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дог. = 50 баллов</w:t>
            </w:r>
          </w:p>
        </w:tc>
      </w:tr>
      <w:tr w:rsidR="00625FD6" w:rsidRPr="009A0B13" w:rsidTr="00625FD6">
        <w:trPr>
          <w:trHeight w:val="172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2.18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Подготовка конкурсной документации и участие в торговых мероприятиях на электронных площадках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конкурс = 50 баллов</w:t>
            </w:r>
          </w:p>
        </w:tc>
      </w:tr>
      <w:tr w:rsidR="00625FD6" w:rsidRPr="009A0B13" w:rsidTr="00625FD6">
        <w:trPr>
          <w:trHeight w:val="172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2.19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Руководство хоздоговором на разработку и внедрение научно-технической продукции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дог. = 50 баллов</w:t>
            </w:r>
          </w:p>
        </w:tc>
      </w:tr>
      <w:tr w:rsidR="00625FD6" w:rsidRPr="009A0B13" w:rsidTr="00625FD6">
        <w:trPr>
          <w:trHeight w:val="172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2.20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Разработка документации (бизнес-план, презентация) по перспективному проекту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проект = 20 баллов</w:t>
            </w:r>
          </w:p>
        </w:tc>
      </w:tr>
      <w:tr w:rsidR="00625FD6" w:rsidRPr="009A0B13" w:rsidTr="00625FD6">
        <w:trPr>
          <w:trHeight w:val="172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2.21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Организация и участие в мероприятиях по продвижению проектов университета на уровне региона и отрасли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проект = 30 баллов</w:t>
            </w:r>
          </w:p>
        </w:tc>
      </w:tr>
      <w:tr w:rsidR="00625FD6" w:rsidRPr="009A0B13" w:rsidTr="00625FD6">
        <w:trPr>
          <w:trHeight w:val="172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2.22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Освещение проектов университета в СМИ (журналы, интернет и т.д. от регионального уровня и выше)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публикация = 15 баллов</w:t>
            </w:r>
          </w:p>
        </w:tc>
      </w:tr>
      <w:tr w:rsidR="00625FD6" w:rsidRPr="009A0B13" w:rsidTr="00625FD6">
        <w:trPr>
          <w:trHeight w:val="172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2.23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Оппонирование диссертации (офиц. оппонент)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защита = 25 баллов</w:t>
            </w:r>
          </w:p>
        </w:tc>
      </w:tr>
      <w:tr w:rsidR="00625FD6" w:rsidRPr="009A0B13" w:rsidTr="00625FD6">
        <w:trPr>
          <w:trHeight w:val="172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2.24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1"/>
                <w:numId w:val="3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Подготовка отзыва ведущей организации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отзыв = 35 баллов</w:t>
            </w:r>
          </w:p>
        </w:tc>
      </w:tr>
      <w:tr w:rsidR="00625FD6" w:rsidRPr="009A0B13" w:rsidTr="00625FD6">
        <w:tc>
          <w:tcPr>
            <w:tcW w:w="1559" w:type="dxa"/>
            <w:vMerge w:val="restart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3. Методическая деятельность</w:t>
            </w: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0"/>
                <w:numId w:val="4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0"/>
                <w:numId w:val="4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Количество изданных учебников с грифом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изд. = 150 баллов</w:t>
            </w:r>
          </w:p>
        </w:tc>
      </w:tr>
      <w:tr w:rsidR="00625FD6" w:rsidRPr="009A0B13" w:rsidTr="00625FD6"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0"/>
                <w:numId w:val="4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0"/>
                <w:numId w:val="4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0"/>
                <w:numId w:val="4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Количество изданных учебных пособий с грифом (приведенное к доле авторства)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изд. = 50 баллов</w:t>
            </w:r>
          </w:p>
        </w:tc>
      </w:tr>
      <w:tr w:rsidR="00625FD6" w:rsidRPr="009A0B13" w:rsidTr="00625FD6"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0"/>
                <w:numId w:val="4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0"/>
                <w:numId w:val="4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0"/>
                <w:numId w:val="4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Количество изданных практикумов (приведенное к доле авторства)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изд.  = 5 баллов</w:t>
            </w:r>
          </w:p>
        </w:tc>
      </w:tr>
      <w:tr w:rsidR="00625FD6" w:rsidRPr="009A0B13" w:rsidTr="00625FD6">
        <w:trPr>
          <w:trHeight w:val="300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0"/>
                <w:numId w:val="4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0"/>
                <w:numId w:val="4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0"/>
                <w:numId w:val="4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Количество изданных методических указаний (приведенное к доле авторства)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pStyle w:val="a3"/>
              <w:ind w:left="317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1 изд.  = 3 балла</w:t>
            </w:r>
          </w:p>
        </w:tc>
      </w:tr>
      <w:tr w:rsidR="00625FD6" w:rsidRPr="009A0B13" w:rsidTr="00625FD6">
        <w:trPr>
          <w:trHeight w:val="300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0"/>
                <w:numId w:val="4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0"/>
                <w:numId w:val="4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0"/>
                <w:numId w:val="4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Разработка методических рекомендаций для ППС университета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ind w:left="33"/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рек. = 20 баллов</w:t>
            </w:r>
          </w:p>
        </w:tc>
      </w:tr>
      <w:tr w:rsidR="00625FD6" w:rsidRPr="009A0B13" w:rsidTr="00625FD6">
        <w:trPr>
          <w:trHeight w:val="300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0"/>
                <w:numId w:val="4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0"/>
                <w:numId w:val="4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3.6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0"/>
                <w:numId w:val="4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Проведение методических семинаров, </w:t>
            </w:r>
            <w:proofErr w:type="spellStart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вебинаров</w:t>
            </w:r>
            <w:proofErr w:type="spellEnd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, круглых </w:t>
            </w:r>
            <w:proofErr w:type="gramStart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столов,  мастер</w:t>
            </w:r>
            <w:proofErr w:type="gramEnd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-классов для ППС университета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ind w:left="33"/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меропр</w:t>
            </w:r>
            <w:proofErr w:type="spellEnd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. = 15 баллов</w:t>
            </w:r>
          </w:p>
        </w:tc>
      </w:tr>
      <w:tr w:rsidR="00625FD6" w:rsidRPr="009A0B13" w:rsidTr="00625FD6">
        <w:tc>
          <w:tcPr>
            <w:tcW w:w="1559" w:type="dxa"/>
            <w:vMerge w:val="restart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4. Международная деятельность</w:t>
            </w: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0"/>
                <w:numId w:val="5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0"/>
                <w:numId w:val="5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Зарубежные конференций, симпозиумов, форумов, в которых принято очное участие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конф</w:t>
            </w:r>
            <w:proofErr w:type="spellEnd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. = 2 балла</w:t>
            </w:r>
          </w:p>
        </w:tc>
      </w:tr>
      <w:tr w:rsidR="00625FD6" w:rsidRPr="009A0B13" w:rsidTr="00625FD6"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0"/>
                <w:numId w:val="5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0"/>
                <w:numId w:val="5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Количество зарубежных выставок, в которых принято очное участие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выст</w:t>
            </w:r>
            <w:proofErr w:type="spellEnd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. = 2 балла</w:t>
            </w:r>
          </w:p>
        </w:tc>
      </w:tr>
      <w:tr w:rsidR="00625FD6" w:rsidRPr="009A0B13" w:rsidTr="00625FD6"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0"/>
                <w:numId w:val="5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0"/>
                <w:numId w:val="5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Количество зарубежных конференций, симпозиумов, форумов, в которых принято очное участие в качестве представителя университета (без привлечения средств вуза)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конф</w:t>
            </w:r>
            <w:proofErr w:type="spellEnd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. = 8 баллов</w:t>
            </w:r>
          </w:p>
        </w:tc>
      </w:tr>
      <w:tr w:rsidR="00625FD6" w:rsidRPr="009A0B13" w:rsidTr="00625FD6"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0"/>
                <w:numId w:val="5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0"/>
                <w:numId w:val="5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Количество зарубежных выставок, в которых принято очное участие в качестве представителя университета (без привлечения средств вуза)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 xml:space="preserve">1 </w:t>
            </w:r>
            <w:proofErr w:type="spellStart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выст</w:t>
            </w:r>
            <w:proofErr w:type="spellEnd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. = 8 баллов</w:t>
            </w:r>
          </w:p>
        </w:tc>
      </w:tr>
      <w:tr w:rsidR="00625FD6" w:rsidRPr="009A0B13" w:rsidTr="00625FD6">
        <w:tc>
          <w:tcPr>
            <w:tcW w:w="1559" w:type="dxa"/>
            <w:vMerge w:val="restart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5. Воспитательная деятельность</w:t>
            </w: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0"/>
                <w:numId w:val="6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0"/>
                <w:numId w:val="6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Количество организованных и проведенных мероприятий с обучающимися на федеральном уровне (приведенное к доле участия)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 мер. = 10 баллов</w:t>
            </w:r>
          </w:p>
        </w:tc>
      </w:tr>
      <w:tr w:rsidR="00625FD6" w:rsidRPr="009A0B13" w:rsidTr="00625FD6"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0"/>
                <w:numId w:val="6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0"/>
                <w:numId w:val="6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0"/>
                <w:numId w:val="6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Количество организованных и проведенных мероприятий с обучающимися на региональном уровне (приведенное к доле участия)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 мер. = 7 баллов</w:t>
            </w:r>
          </w:p>
        </w:tc>
      </w:tr>
      <w:tr w:rsidR="00625FD6" w:rsidRPr="009A0B13" w:rsidTr="00625FD6"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0"/>
                <w:numId w:val="6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0"/>
                <w:numId w:val="6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0"/>
                <w:numId w:val="6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Количество организованных и проведенных мероприятий с обучающимися на городском уровне (приведенное к доле участия)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 мер. = 3 балла</w:t>
            </w:r>
            <w:r w:rsidRPr="009A0B13" w:rsidDel="008C11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25FD6" w:rsidRPr="009A0B13" w:rsidTr="00625FD6"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0"/>
                <w:numId w:val="6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625FD6">
            <w:pPr>
              <w:pStyle w:val="5"/>
              <w:numPr>
                <w:ilvl w:val="0"/>
                <w:numId w:val="6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5.4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625FD6">
            <w:pPr>
              <w:pStyle w:val="5"/>
              <w:numPr>
                <w:ilvl w:val="0"/>
                <w:numId w:val="6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Количество организованных и проведенных мероприятий с обучающимися на уровне университета (приведенное к доле участия)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left="162"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 мер. = 1 балл</w:t>
            </w:r>
          </w:p>
        </w:tc>
      </w:tr>
      <w:tr w:rsidR="00625FD6" w:rsidRPr="009A0B13" w:rsidTr="00625FD6">
        <w:trPr>
          <w:trHeight w:val="215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6. Финансово-экономическая деятельность</w:t>
            </w:r>
          </w:p>
        </w:tc>
        <w:tc>
          <w:tcPr>
            <w:tcW w:w="709" w:type="dxa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left="8"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6.1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left="8"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Объем полученных грантов 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 xml:space="preserve">10 </w:t>
            </w:r>
            <w:proofErr w:type="spellStart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тыс.р</w:t>
            </w:r>
            <w:proofErr w:type="spellEnd"/>
            <w:r w:rsidRPr="009A0B13">
              <w:rPr>
                <w:rFonts w:asciiTheme="minorHAnsi" w:eastAsia="Times New Roman" w:hAnsiTheme="minorHAnsi"/>
                <w:color w:val="000000" w:themeColor="text1"/>
                <w:kern w:val="24"/>
                <w:sz w:val="20"/>
                <w:szCs w:val="20"/>
              </w:rPr>
              <w:t>. = 3 балла</w:t>
            </w:r>
          </w:p>
        </w:tc>
      </w:tr>
      <w:tr w:rsidR="00625FD6" w:rsidRPr="009A0B13" w:rsidTr="00625FD6">
        <w:trPr>
          <w:trHeight w:val="112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625FD6">
            <w:pPr>
              <w:pStyle w:val="5"/>
              <w:numPr>
                <w:ilvl w:val="0"/>
                <w:numId w:val="7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8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6.2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8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Объем заключенных лицензионных договоров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625FD6" w:rsidRPr="009A0B13" w:rsidTr="00625FD6">
        <w:tc>
          <w:tcPr>
            <w:tcW w:w="1559" w:type="dxa"/>
            <w:vMerge w:val="restart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7. Повышение квалификации</w:t>
            </w:r>
          </w:p>
        </w:tc>
        <w:tc>
          <w:tcPr>
            <w:tcW w:w="709" w:type="dxa"/>
          </w:tcPr>
          <w:p w:rsidR="00625FD6" w:rsidRPr="009A0B13" w:rsidRDefault="00625FD6" w:rsidP="002A4907">
            <w:pPr>
              <w:pStyle w:val="5"/>
              <w:numPr>
                <w:ilvl w:val="0"/>
                <w:numId w:val="8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7.1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8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Количество пройдённых стажировок на внешних предприятиях (в соответствии с графиком стажировок при наличии предусмотренной документации), но не более 1 стажировки в семестр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3 балла</w:t>
            </w:r>
          </w:p>
        </w:tc>
      </w:tr>
      <w:tr w:rsidR="00625FD6" w:rsidRPr="009A0B13" w:rsidTr="00625FD6">
        <w:trPr>
          <w:trHeight w:val="474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2A4907">
            <w:pPr>
              <w:pStyle w:val="5"/>
              <w:numPr>
                <w:ilvl w:val="0"/>
                <w:numId w:val="8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7.2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8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strike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Деятельность в качестве эксперта федерального уровня (Рособрнадзор, Росаккредагентство)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strike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20 баллов</w:t>
            </w:r>
          </w:p>
        </w:tc>
      </w:tr>
      <w:tr w:rsidR="00625FD6" w:rsidRPr="009A0B13" w:rsidTr="00625FD6">
        <w:trPr>
          <w:trHeight w:val="460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2A4907">
            <w:pPr>
              <w:pStyle w:val="5"/>
              <w:numPr>
                <w:ilvl w:val="0"/>
                <w:numId w:val="8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7.3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8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Повышение квалификации по профилю преподаваемых дисциплин в ведущих научных и образовательных организациях, а также зарубежных организациях (без привлечения средств вуза)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20 баллов</w:t>
            </w:r>
          </w:p>
        </w:tc>
      </w:tr>
      <w:tr w:rsidR="00625FD6" w:rsidRPr="009A0B13" w:rsidTr="00625FD6">
        <w:trPr>
          <w:trHeight w:val="282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2A4907">
            <w:pPr>
              <w:pStyle w:val="5"/>
              <w:numPr>
                <w:ilvl w:val="0"/>
                <w:numId w:val="8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7.4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8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Участие в группе внутреннего аудита в рамках системы менеджмента качеством вуза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10 баллов</w:t>
            </w:r>
          </w:p>
        </w:tc>
      </w:tr>
      <w:tr w:rsidR="00625FD6" w:rsidRPr="009A0B13" w:rsidTr="00625FD6">
        <w:trPr>
          <w:trHeight w:val="240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8. </w:t>
            </w:r>
            <w:proofErr w:type="spellStart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Профориен-тационная</w:t>
            </w:r>
            <w:proofErr w:type="spellEnd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709" w:type="dxa"/>
            <w:vMerge w:val="restart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8.1</w:t>
            </w:r>
          </w:p>
        </w:tc>
        <w:tc>
          <w:tcPr>
            <w:tcW w:w="1958" w:type="dxa"/>
            <w:vMerge w:val="restart"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Количество проведенных мероприятий в школах </w:t>
            </w:r>
          </w:p>
        </w:tc>
        <w:tc>
          <w:tcPr>
            <w:tcW w:w="2436" w:type="dxa"/>
            <w:gridSpan w:val="3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gram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30 участников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мер. = 10 баллов</w:t>
            </w:r>
          </w:p>
        </w:tc>
      </w:tr>
      <w:tr w:rsidR="00625FD6" w:rsidRPr="009A0B13" w:rsidTr="00625FD6">
        <w:trPr>
          <w:trHeight w:val="105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gridSpan w:val="3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gram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от</w:t>
            </w:r>
            <w:proofErr w:type="gram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30 до 90 участников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мер. = 20 баллов</w:t>
            </w:r>
          </w:p>
        </w:tc>
      </w:tr>
      <w:tr w:rsidR="00625FD6" w:rsidRPr="009A0B13" w:rsidTr="00625FD6">
        <w:trPr>
          <w:trHeight w:val="133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gridSpan w:val="3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gram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свыше</w:t>
            </w:r>
            <w:proofErr w:type="gram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90 участников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мер. = 30 баллов</w:t>
            </w:r>
          </w:p>
        </w:tc>
      </w:tr>
      <w:tr w:rsidR="00625FD6" w:rsidRPr="009A0B13" w:rsidTr="00625FD6">
        <w:trPr>
          <w:trHeight w:val="210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8.2</w:t>
            </w:r>
          </w:p>
        </w:tc>
        <w:tc>
          <w:tcPr>
            <w:tcW w:w="1958" w:type="dxa"/>
            <w:vMerge w:val="restart"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Количество проведенных мероприятий с обучающимися школ на базе университета </w:t>
            </w:r>
          </w:p>
        </w:tc>
        <w:tc>
          <w:tcPr>
            <w:tcW w:w="1160" w:type="dxa"/>
            <w:gridSpan w:val="2"/>
            <w:vMerge w:val="restart"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gram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научная</w:t>
            </w:r>
            <w:proofErr w:type="gram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конференция, конкурс, олимпиада, другие </w:t>
            </w:r>
            <w:proofErr w:type="spell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меропр</w:t>
            </w:r>
            <w:proofErr w:type="spell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 (</w:t>
            </w:r>
            <w:proofErr w:type="gram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мастер</w:t>
            </w:r>
            <w:proofErr w:type="gram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-класс, </w:t>
            </w:r>
            <w:proofErr w:type="spell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квест</w:t>
            </w:r>
            <w:proofErr w:type="spell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, деловая игра, спортивное соревнование и пр.)</w:t>
            </w:r>
          </w:p>
        </w:tc>
        <w:tc>
          <w:tcPr>
            <w:tcW w:w="1276" w:type="dxa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gram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30 участников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мер. = 10 баллов</w:t>
            </w:r>
          </w:p>
        </w:tc>
      </w:tr>
      <w:tr w:rsidR="00625FD6" w:rsidRPr="009A0B13" w:rsidTr="00625FD6">
        <w:trPr>
          <w:trHeight w:val="165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gram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от</w:t>
            </w:r>
            <w:proofErr w:type="gram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30 до 90 участников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мер. = 20 баллов</w:t>
            </w:r>
          </w:p>
        </w:tc>
      </w:tr>
      <w:tr w:rsidR="00625FD6" w:rsidRPr="009A0B13" w:rsidTr="00625FD6">
        <w:trPr>
          <w:trHeight w:val="195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gram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свыше</w:t>
            </w:r>
            <w:proofErr w:type="gram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90 участников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мер. = 30 баллов</w:t>
            </w:r>
          </w:p>
        </w:tc>
      </w:tr>
      <w:tr w:rsidR="00625FD6" w:rsidRPr="009A0B13" w:rsidTr="00625FD6">
        <w:trPr>
          <w:trHeight w:val="109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gridSpan w:val="3"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gram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участие</w:t>
            </w:r>
            <w:proofErr w:type="gram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в выставке в рамках дня открытых дверей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мер. = 3 балла</w:t>
            </w:r>
          </w:p>
        </w:tc>
      </w:tr>
      <w:tr w:rsidR="00625FD6" w:rsidRPr="009A0B13" w:rsidTr="00625FD6">
        <w:trPr>
          <w:trHeight w:val="150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gridSpan w:val="3"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gram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проведение</w:t>
            </w:r>
            <w:proofErr w:type="gram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лекции в рамках дня открытых дверей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мер. = 5 баллов</w:t>
            </w:r>
          </w:p>
        </w:tc>
      </w:tr>
      <w:tr w:rsidR="00625FD6" w:rsidRPr="009A0B13" w:rsidTr="00625FD6">
        <w:trPr>
          <w:trHeight w:val="120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 w:val="restart"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gram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ведение</w:t>
            </w:r>
            <w:proofErr w:type="gram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кружка </w:t>
            </w:r>
          </w:p>
        </w:tc>
        <w:tc>
          <w:tcPr>
            <w:tcW w:w="1276" w:type="dxa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gram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10 участников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сем. = 30 баллов</w:t>
            </w:r>
          </w:p>
        </w:tc>
      </w:tr>
      <w:tr w:rsidR="00625FD6" w:rsidRPr="009A0B13" w:rsidTr="00625FD6">
        <w:trPr>
          <w:trHeight w:val="94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gram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от</w:t>
            </w:r>
            <w:proofErr w:type="gram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10 до 30 участников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сем. = 40 баллов</w:t>
            </w:r>
          </w:p>
        </w:tc>
      </w:tr>
      <w:tr w:rsidR="00625FD6" w:rsidRPr="009A0B13" w:rsidTr="00625FD6">
        <w:trPr>
          <w:trHeight w:val="135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gram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свыше</w:t>
            </w:r>
            <w:proofErr w:type="gram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30 участников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сем. = 50 баллов</w:t>
            </w:r>
          </w:p>
        </w:tc>
      </w:tr>
      <w:tr w:rsidR="00625FD6" w:rsidRPr="009A0B13" w:rsidTr="00625FD6">
        <w:trPr>
          <w:trHeight w:val="150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bottom w:val="nil"/>
            </w:tcBorders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gridSpan w:val="3"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9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gram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участие</w:t>
            </w:r>
            <w:proofErr w:type="gram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в программе «Взлет» (руководство проектом)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проект = 5 баллов</w:t>
            </w:r>
          </w:p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proofErr w:type="gramStart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призовое</w:t>
            </w:r>
            <w:proofErr w:type="gramEnd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место = 10 баллов</w:t>
            </w:r>
          </w:p>
        </w:tc>
      </w:tr>
      <w:tr w:rsidR="00625FD6" w:rsidRPr="009A0B13" w:rsidTr="00625FD6"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left="-360"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D6" w:rsidRPr="009A0B13" w:rsidRDefault="00625FD6" w:rsidP="002A4907">
            <w:pPr>
              <w:pStyle w:val="5"/>
              <w:numPr>
                <w:ilvl w:val="0"/>
                <w:numId w:val="10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64" w:type="dxa"/>
            <w:gridSpan w:val="2"/>
            <w:tcBorders>
              <w:top w:val="nil"/>
            </w:tcBorders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10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10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gram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прочие</w:t>
            </w:r>
            <w:proofErr w:type="gram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массовые мероприятия с преподавателями и руководителями </w:t>
            </w: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общеобразовательных заведений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proofErr w:type="gramStart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lastRenderedPageBreak/>
              <w:t>до</w:t>
            </w:r>
            <w:proofErr w:type="gramEnd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30 баллов</w:t>
            </w:r>
          </w:p>
        </w:tc>
      </w:tr>
      <w:tr w:rsidR="00625FD6" w:rsidRPr="009A0B13" w:rsidTr="00625FD6"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left="-360"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25FD6" w:rsidRPr="009A0B13" w:rsidRDefault="00625FD6" w:rsidP="002A4907">
            <w:pPr>
              <w:pStyle w:val="5"/>
              <w:numPr>
                <w:ilvl w:val="0"/>
                <w:numId w:val="10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8.3</w:t>
            </w:r>
          </w:p>
        </w:tc>
        <w:tc>
          <w:tcPr>
            <w:tcW w:w="1964" w:type="dxa"/>
            <w:gridSpan w:val="2"/>
            <w:vMerge w:val="restart"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10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Продвижение бренда университета в СМИ (</w:t>
            </w:r>
            <w:proofErr w:type="spellStart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медийная</w:t>
            </w:r>
            <w:proofErr w:type="spellEnd"/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активность)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10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публикация</w:t>
            </w:r>
            <w:proofErr w:type="gramEnd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в региональных и федеральных СМИ  в качестве приглашенного эксперта с указанием должности и названия университета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мер. = 10 баллов</w:t>
            </w:r>
          </w:p>
        </w:tc>
      </w:tr>
      <w:tr w:rsidR="00625FD6" w:rsidRPr="009A0B13" w:rsidTr="00625FD6"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left="-360"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D6" w:rsidRPr="009A0B13" w:rsidRDefault="00625FD6" w:rsidP="002A4907">
            <w:pPr>
              <w:pStyle w:val="5"/>
              <w:numPr>
                <w:ilvl w:val="0"/>
                <w:numId w:val="10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64" w:type="dxa"/>
            <w:gridSpan w:val="2"/>
            <w:vMerge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10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10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участие</w:t>
            </w:r>
            <w:proofErr w:type="gramEnd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в передачах региональных и федеральных СМИ  в качестве приглашенного эксперта с указанием должности и названия университета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мер. = 20 баллов</w:t>
            </w:r>
          </w:p>
        </w:tc>
      </w:tr>
      <w:tr w:rsidR="00625FD6" w:rsidRPr="009A0B13" w:rsidTr="00625FD6"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left="-360"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D6" w:rsidRPr="009A0B13" w:rsidRDefault="00625FD6" w:rsidP="002A4907">
            <w:pPr>
              <w:pStyle w:val="5"/>
              <w:numPr>
                <w:ilvl w:val="0"/>
                <w:numId w:val="10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64" w:type="dxa"/>
            <w:gridSpan w:val="2"/>
            <w:vMerge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10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10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подготовка</w:t>
            </w:r>
            <w:proofErr w:type="gramEnd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медиаконтента</w:t>
            </w:r>
            <w:proofErr w:type="spellEnd"/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для профориентационной работы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proofErr w:type="gramStart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от</w:t>
            </w:r>
            <w:proofErr w:type="gramEnd"/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20 до 30 баллов</w:t>
            </w:r>
          </w:p>
        </w:tc>
      </w:tr>
      <w:tr w:rsidR="00625FD6" w:rsidRPr="009A0B13" w:rsidTr="00625FD6">
        <w:trPr>
          <w:trHeight w:val="704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9. Организационно-административная деятельность</w:t>
            </w:r>
          </w:p>
        </w:tc>
        <w:tc>
          <w:tcPr>
            <w:tcW w:w="709" w:type="dxa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9.1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2A4907">
            <w:pPr>
              <w:pStyle w:val="5"/>
              <w:tabs>
                <w:tab w:val="left" w:pos="1428"/>
              </w:tabs>
              <w:spacing w:after="0" w:line="240" w:lineRule="auto"/>
              <w:ind w:firstLin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Выполнение работы заместителя заведующего кафедрой по направлению деятельности (научная работа, профориентационная деятельность, воспитательная деятельность)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направление = 5 баллов</w:t>
            </w:r>
          </w:p>
        </w:tc>
      </w:tr>
      <w:tr w:rsidR="00625FD6" w:rsidRPr="009A0B13" w:rsidTr="00625FD6"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numPr>
                <w:ilvl w:val="0"/>
                <w:numId w:val="10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2A4907">
            <w:pPr>
              <w:pStyle w:val="5"/>
              <w:numPr>
                <w:ilvl w:val="0"/>
                <w:numId w:val="10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9.2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10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Работа в приёмной комиссии (1 срок)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1 срок = 10 баллов</w:t>
            </w:r>
          </w:p>
        </w:tc>
      </w:tr>
      <w:tr w:rsidR="00625FD6" w:rsidRPr="009A0B13" w:rsidTr="00625FD6">
        <w:trPr>
          <w:trHeight w:val="136"/>
        </w:trPr>
        <w:tc>
          <w:tcPr>
            <w:tcW w:w="1559" w:type="dxa"/>
            <w:vMerge/>
            <w:shd w:val="clear" w:color="auto" w:fill="auto"/>
            <w:vAlign w:val="center"/>
          </w:tcPr>
          <w:p w:rsidR="00625FD6" w:rsidRPr="009A0B13" w:rsidRDefault="00625FD6" w:rsidP="002A4907">
            <w:pPr>
              <w:pStyle w:val="5"/>
              <w:numPr>
                <w:ilvl w:val="0"/>
                <w:numId w:val="10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D6" w:rsidRPr="009A0B13" w:rsidRDefault="00625FD6" w:rsidP="002A4907">
            <w:pPr>
              <w:pStyle w:val="5"/>
              <w:numPr>
                <w:ilvl w:val="0"/>
                <w:numId w:val="10"/>
              </w:numPr>
              <w:tabs>
                <w:tab w:val="left" w:pos="142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9.3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25FD6" w:rsidRPr="009A0B13" w:rsidRDefault="00625FD6" w:rsidP="002A4907">
            <w:pPr>
              <w:pStyle w:val="5"/>
              <w:numPr>
                <w:ilvl w:val="0"/>
                <w:numId w:val="10"/>
              </w:numPr>
              <w:tabs>
                <w:tab w:val="left" w:pos="1428"/>
              </w:tabs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Наличие дисциплинарного взыскания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5FD6" w:rsidRPr="009A0B13" w:rsidRDefault="00625FD6" w:rsidP="002A4907">
            <w:pPr>
              <w:jc w:val="center"/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A0B13">
              <w:rPr>
                <w:rFonts w:eastAsia="Times New Roman" w:cs="Times New Roman"/>
                <w:color w:val="000000" w:themeColor="text1"/>
                <w:kern w:val="24"/>
                <w:sz w:val="20"/>
                <w:szCs w:val="20"/>
              </w:rPr>
              <w:t>- 50 баллов</w:t>
            </w:r>
          </w:p>
        </w:tc>
      </w:tr>
    </w:tbl>
    <w:p w:rsidR="00625FD6" w:rsidRPr="00625FD6" w:rsidRDefault="00625FD6" w:rsidP="00625FD6">
      <w:pPr>
        <w:spacing w:after="240"/>
        <w:rPr>
          <w:sz w:val="28"/>
          <w:szCs w:val="28"/>
          <w:lang w:val="en-US"/>
        </w:rPr>
      </w:pPr>
    </w:p>
    <w:p w:rsidR="00092F7B" w:rsidRDefault="00092F7B"/>
    <w:sectPr w:rsidR="0009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80F9A"/>
    <w:multiLevelType w:val="hybridMultilevel"/>
    <w:tmpl w:val="53B6DB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4215A0"/>
    <w:multiLevelType w:val="hybridMultilevel"/>
    <w:tmpl w:val="C2E435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B63DA3"/>
    <w:multiLevelType w:val="hybridMultilevel"/>
    <w:tmpl w:val="8A9021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2786522"/>
    <w:multiLevelType w:val="hybridMultilevel"/>
    <w:tmpl w:val="20220B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36F56EF"/>
    <w:multiLevelType w:val="hybridMultilevel"/>
    <w:tmpl w:val="BC9413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5926911"/>
    <w:multiLevelType w:val="hybridMultilevel"/>
    <w:tmpl w:val="DAE405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87777D8"/>
    <w:multiLevelType w:val="hybridMultilevel"/>
    <w:tmpl w:val="DE46B9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BF33748"/>
    <w:multiLevelType w:val="hybridMultilevel"/>
    <w:tmpl w:val="E03267E0"/>
    <w:lvl w:ilvl="0" w:tplc="273A53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961E3"/>
    <w:multiLevelType w:val="hybridMultilevel"/>
    <w:tmpl w:val="3104B5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1B"/>
    <w:rsid w:val="00092F7B"/>
    <w:rsid w:val="00625FD6"/>
    <w:rsid w:val="0099295B"/>
    <w:rsid w:val="009A0B13"/>
    <w:rsid w:val="00DC201B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28885-C15F-4715-859C-97CED9BE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D6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4">
    <w:name w:val="Основной текст_"/>
    <w:link w:val="5"/>
    <w:uiPriority w:val="99"/>
    <w:locked/>
    <w:rsid w:val="00625FD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uiPriority w:val="99"/>
    <w:rsid w:val="00625FD6"/>
    <w:pPr>
      <w:shd w:val="clear" w:color="auto" w:fill="FFFFFF"/>
      <w:spacing w:after="180" w:line="324" w:lineRule="exact"/>
      <w:ind w:hanging="740"/>
    </w:pPr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39"/>
    <w:rsid w:val="00625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2017-12-06T17:28:00Z</dcterms:created>
  <dcterms:modified xsi:type="dcterms:W3CDTF">2017-12-12T05:28:00Z</dcterms:modified>
</cp:coreProperties>
</file>